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C83" w:rsidRDefault="00DA6C83" w:rsidP="00DA6C83">
      <w:pPr>
        <w:spacing w:before="70" w:line="218" w:lineRule="auto"/>
        <w:ind w:left="3469"/>
        <w:rPr>
          <w:rFonts w:asciiTheme="minorEastAsia" w:eastAsiaTheme="minorEastAsia" w:hAnsiTheme="minorEastAsia" w:cs="宋体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5"/>
          <w:sz w:val="35"/>
          <w:szCs w:val="35"/>
          <w:lang w:eastAsia="zh-CN"/>
        </w:rPr>
        <w:t>民事答辩状</w:t>
      </w:r>
    </w:p>
    <w:p w:rsidR="00DA6C83" w:rsidRDefault="00DA6C83" w:rsidP="00DA6C83">
      <w:pPr>
        <w:spacing w:before="24" w:line="196" w:lineRule="auto"/>
        <w:ind w:left="3099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4"/>
          <w:sz w:val="35"/>
          <w:szCs w:val="35"/>
          <w:lang w:eastAsia="zh-CN"/>
        </w:rPr>
        <w:t>(劳动争议纠纷)</w:t>
      </w: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1228"/>
        <w:gridCol w:w="1318"/>
        <w:gridCol w:w="1239"/>
        <w:gridCol w:w="3543"/>
      </w:tblGrid>
      <w:tr w:rsidR="00DA6C83" w:rsidTr="00DA6C83">
        <w:trPr>
          <w:trHeight w:val="2663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0" w:line="218" w:lineRule="auto"/>
              <w:ind w:left="6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DA6C83" w:rsidRDefault="00DA6C83">
            <w:pPr>
              <w:pStyle w:val="TableText"/>
              <w:spacing w:before="16" w:line="218" w:lineRule="auto"/>
              <w:ind w:left="49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DA6C83" w:rsidRDefault="00DA6C83">
            <w:pPr>
              <w:pStyle w:val="TableText"/>
              <w:spacing w:before="14" w:line="218" w:lineRule="auto"/>
              <w:ind w:left="51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1.应诉时需向人民法院提交证明您身份的材料，如身份证复印件、营业执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DA6C83" w:rsidRDefault="00DA6C83">
            <w:pPr>
              <w:pStyle w:val="TableText"/>
              <w:spacing w:before="45" w:line="204" w:lineRule="auto"/>
              <w:ind w:left="515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2.本表所列内容是您参加诉讼以及人民法院查明案件事实所需，请务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DA6C83" w:rsidRDefault="00DA6C83">
            <w:pPr>
              <w:pStyle w:val="TableText"/>
              <w:spacing w:before="2" w:line="232" w:lineRule="auto"/>
              <w:ind w:left="104" w:right="658" w:firstLine="410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3.本表所涉内容系针对一般劳动争议纠纷案件，有些内容可能与您的案件无关，您认为与案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;您认为另有重要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内容需要列明的，可以在本表尾部或者另附页填写。</w:t>
            </w:r>
          </w:p>
          <w:p w:rsidR="00DA6C83" w:rsidRDefault="00DA6C83">
            <w:pPr>
              <w:pStyle w:val="TableText"/>
              <w:spacing w:before="6" w:line="218" w:lineRule="auto"/>
              <w:ind w:left="10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DA6C83" w:rsidRDefault="00DA6C83">
            <w:pPr>
              <w:pStyle w:val="TableText"/>
              <w:spacing w:before="34" w:line="218" w:lineRule="auto"/>
              <w:ind w:left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DA6C83" w:rsidRDefault="00DA6C83">
            <w:pPr>
              <w:pStyle w:val="TableText"/>
              <w:spacing w:before="13" w:line="218" w:lineRule="auto"/>
              <w:ind w:left="114" w:right="657" w:firstLine="40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DA6C83" w:rsidTr="00DA6C83">
        <w:trPr>
          <w:trHeight w:val="599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10" w:line="218" w:lineRule="auto"/>
              <w:ind w:left="3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案号</w:t>
            </w:r>
            <w:proofErr w:type="spellEnd"/>
          </w:p>
        </w:tc>
        <w:tc>
          <w:tcPr>
            <w:tcW w:w="2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09" w:line="218" w:lineRule="auto"/>
              <w:ind w:left="22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7"/>
                <w:w w:val="113"/>
              </w:rPr>
              <w:t>(2021)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17"/>
                <w:w w:val="113"/>
              </w:rPr>
              <w:t>京XX民初XX号</w:t>
            </w:r>
            <w:proofErr w:type="spellEnd"/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10" w:line="218" w:lineRule="auto"/>
              <w:ind w:left="3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1"/>
              </w:rPr>
              <w:t>案由</w:t>
            </w:r>
            <w:proofErr w:type="spell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09" w:line="218" w:lineRule="auto"/>
              <w:ind w:left="11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2"/>
              </w:rPr>
              <w:t>劳动争议</w:t>
            </w:r>
            <w:proofErr w:type="spellEnd"/>
          </w:p>
        </w:tc>
      </w:tr>
      <w:tr w:rsidR="00DA6C83" w:rsidTr="00DA6C83">
        <w:trPr>
          <w:trHeight w:val="630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71" w:line="218" w:lineRule="auto"/>
              <w:ind w:left="370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DA6C83" w:rsidTr="00DA6C83">
        <w:trPr>
          <w:trHeight w:val="3457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83" w:rsidRDefault="00DA6C83">
            <w:pPr>
              <w:spacing w:line="24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DA6C83" w:rsidRDefault="00DA6C83">
            <w:pPr>
              <w:spacing w:line="242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spacing w:line="242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spacing w:line="244" w:lineRule="auto"/>
              <w:rPr>
                <w:rFonts w:asciiTheme="minorEastAsia" w:eastAsiaTheme="minorEastAsia" w:hAnsiTheme="minorEastAsia" w:hint="eastAsia"/>
              </w:rPr>
            </w:pPr>
          </w:p>
          <w:p w:rsidR="00DA6C83" w:rsidRDefault="00DA6C83">
            <w:pPr>
              <w:pStyle w:val="TableText"/>
              <w:spacing w:before="61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答辩人</w:t>
            </w:r>
            <w:proofErr w:type="spellEnd"/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80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名称：北京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XX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公司</w:t>
            </w:r>
          </w:p>
          <w:p w:rsidR="00DA6C83" w:rsidRDefault="00DA6C83">
            <w:pPr>
              <w:pStyle w:val="TableText"/>
              <w:spacing w:before="73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住所地(主要办事机构所在地):北京市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平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谷区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XX路XX号</w:t>
            </w:r>
          </w:p>
          <w:p w:rsidR="00DA6C83" w:rsidRDefault="00DA6C83">
            <w:pPr>
              <w:pStyle w:val="TableText"/>
              <w:spacing w:before="106" w:line="220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DA6C83" w:rsidRDefault="00DA6C83">
            <w:pPr>
              <w:pStyle w:val="TableText"/>
              <w:spacing w:before="61" w:line="223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"/>
                <w:lang w:eastAsia="zh-CN"/>
              </w:rPr>
              <w:t>法定代表人/主要负责人：张某某  职务：董事长</w:t>
            </w:r>
            <w:r>
              <w:rPr>
                <w:rFonts w:asciiTheme="minorEastAsia" w:eastAsiaTheme="minorEastAsia" w:hAnsiTheme="minorEastAsia" w:hint="eastAsia"/>
                <w:spacing w:val="39"/>
                <w:position w:val="1"/>
                <w:lang w:eastAsia="zh-CN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-2"/>
                <w:lang w:eastAsia="zh-CN"/>
              </w:rPr>
              <w:t>联系电话：XXXXX</w:t>
            </w:r>
            <w:proofErr w:type="spellEnd"/>
          </w:p>
          <w:p w:rsidR="00DA6C83" w:rsidRDefault="00DA6C83">
            <w:pPr>
              <w:pStyle w:val="TableText"/>
              <w:spacing w:before="68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统一社会信用代码：XXXXXXXXXX</w:t>
            </w:r>
          </w:p>
          <w:p w:rsidR="00DA6C83" w:rsidRDefault="00DA6C83">
            <w:pPr>
              <w:pStyle w:val="TableText"/>
              <w:spacing w:before="75" w:line="264" w:lineRule="auto"/>
              <w:ind w:left="122" w:right="341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</w:t>
            </w:r>
            <w:r>
              <w:rPr>
                <w:rFonts w:ascii="MS Gothic" w:eastAsia="MS Gothic" w:hAnsi="MS Gothic" w:cs="MS Gothic" w:hint="eastAsia"/>
                <w:spacing w:val="1"/>
                <w:lang w:eastAsia="zh-CN"/>
              </w:rPr>
              <w:t>☑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股份有限公司口 上市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公司□其他企业法人口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DA6C83" w:rsidRDefault="00DA6C83">
            <w:pPr>
              <w:pStyle w:val="TableText"/>
              <w:spacing w:before="96" w:line="264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农村集体经济组织法人口 城镇农村的合作经济组织法人口基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DA6C83" w:rsidRDefault="00DA6C83">
            <w:pPr>
              <w:pStyle w:val="TableText"/>
              <w:spacing w:before="74" w:line="254" w:lineRule="auto"/>
              <w:ind w:left="642" w:right="810" w:hanging="520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个人独资企业□合伙企业□不具有法人资格的专业服务机构□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46"/>
                <w:w w:val="10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)民营</w:t>
            </w:r>
            <w:r>
              <w:rPr>
                <w:rFonts w:ascii="MS Gothic" w:eastAsia="MS Gothic" w:hAnsi="MS Gothic" w:cs="MS Gothic" w:hint="eastAsia"/>
                <w:spacing w:val="-3"/>
                <w:lang w:eastAsia="zh-CN"/>
              </w:rPr>
              <w:t>☑</w:t>
            </w:r>
          </w:p>
        </w:tc>
      </w:tr>
      <w:tr w:rsidR="00DA6C83" w:rsidTr="00DA6C83">
        <w:trPr>
          <w:trHeight w:val="1779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83" w:rsidRDefault="00DA6C83">
            <w:pPr>
              <w:spacing w:line="28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A6C83" w:rsidRDefault="00DA6C83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A6C83" w:rsidRDefault="00DA6C83">
            <w:pPr>
              <w:spacing w:line="288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DA6C83" w:rsidRDefault="00DA6C83">
            <w:pPr>
              <w:pStyle w:val="TableText"/>
              <w:spacing w:before="62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74" w:line="218" w:lineRule="auto"/>
              <w:ind w:left="122"/>
              <w:rPr>
                <w:rFonts w:asciiTheme="minorEastAsia" w:eastAsiaTheme="minorEastAsia" w:hAnsiTheme="minorEastAsia" w:cs="MS Gothic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有</w:t>
            </w:r>
            <w:r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DA6C83" w:rsidRDefault="00DA6C83">
            <w:pPr>
              <w:pStyle w:val="TableText"/>
              <w:spacing w:before="173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姓名：肖某某</w:t>
            </w:r>
          </w:p>
          <w:p w:rsidR="00DA6C83" w:rsidRDefault="00DA6C83">
            <w:pPr>
              <w:pStyle w:val="TableText"/>
              <w:spacing w:before="134" w:line="232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"/>
                <w:lang w:eastAsia="zh-CN"/>
              </w:rPr>
              <w:t xml:space="preserve">单位：北京XX公司     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职员     </w:t>
            </w:r>
            <w:r>
              <w:rPr>
                <w:rFonts w:asciiTheme="minorEastAsia" w:eastAsiaTheme="minorEastAsia" w:hAnsiTheme="minorEastAsia" w:hint="eastAsia"/>
                <w:spacing w:val="-3"/>
                <w:position w:val="-1"/>
                <w:lang w:eastAsia="zh-CN"/>
              </w:rPr>
              <w:t>联系电话：XXXX</w:t>
            </w:r>
          </w:p>
          <w:p w:rsidR="00DA6C83" w:rsidRDefault="00DA6C83">
            <w:pPr>
              <w:pStyle w:val="TableText"/>
              <w:spacing w:before="79" w:line="391" w:lineRule="exact"/>
              <w:ind w:left="122"/>
              <w:rPr>
                <w:rFonts w:asciiTheme="minorEastAsia" w:eastAsiaTheme="minorEastAsia" w:hAnsiTheme="minorEastAsia" w:cs="MS Gothic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position w:val="15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25"/>
                <w:position w:val="1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position w:val="15"/>
                <w:lang w:eastAsia="zh-CN"/>
              </w:rPr>
              <w:t>一般授权口 特别授权</w:t>
            </w:r>
            <w:r>
              <w:rPr>
                <w:rFonts w:ascii="MS Gothic" w:eastAsia="MS Gothic" w:hAnsi="MS Gothic" w:cs="MS Gothic" w:hint="eastAsia"/>
                <w:spacing w:val="-8"/>
                <w:position w:val="15"/>
                <w:lang w:eastAsia="zh-CN"/>
              </w:rPr>
              <w:t>☑</w:t>
            </w:r>
          </w:p>
          <w:p w:rsidR="00DA6C83" w:rsidRDefault="00DA6C83">
            <w:pPr>
              <w:pStyle w:val="TableText"/>
              <w:spacing w:line="196" w:lineRule="auto"/>
              <w:ind w:left="122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DA6C83" w:rsidTr="00DA6C83">
        <w:trPr>
          <w:trHeight w:val="1529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75" w:line="367" w:lineRule="auto"/>
              <w:ind w:left="95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</w:p>
          <w:p w:rsidR="00DA6C83" w:rsidRDefault="00DA6C83">
            <w:pPr>
              <w:pStyle w:val="TableText"/>
              <w:spacing w:line="196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7"/>
              </w:rPr>
              <w:t>件人、电话</w:t>
            </w:r>
            <w:proofErr w:type="spellEnd"/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55" w:line="218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地址：北京市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平谷区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XX路XX号</w:t>
            </w:r>
          </w:p>
          <w:p w:rsidR="00DA6C83" w:rsidRDefault="00DA6C83">
            <w:pPr>
              <w:pStyle w:val="TableText"/>
              <w:spacing w:before="164" w:line="218" w:lineRule="auto"/>
              <w:ind w:left="122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收件人：肖某某</w:t>
            </w:r>
          </w:p>
          <w:p w:rsidR="00DA6C83" w:rsidRDefault="00DA6C83">
            <w:pPr>
              <w:pStyle w:val="TableText"/>
              <w:spacing w:before="167" w:line="22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电话：XXXXX</w:t>
            </w:r>
          </w:p>
        </w:tc>
      </w:tr>
      <w:tr w:rsidR="00DA6C83" w:rsidTr="00DA6C83">
        <w:trPr>
          <w:trHeight w:val="1009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66" w:line="218" w:lineRule="auto"/>
              <w:ind w:left="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10" w:line="252" w:lineRule="auto"/>
              <w:ind w:left="122" w:right="218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是口  方式：短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>信_</w:t>
            </w:r>
            <w:r>
              <w:rPr>
                <w:rFonts w:asciiTheme="minorEastAsia" w:eastAsiaTheme="minorEastAsia" w:hAnsiTheme="minorEastAsia" w:hint="eastAsia"/>
                <w:spacing w:val="10"/>
                <w:u w:val="single"/>
                <w:lang w:eastAsia="zh-CN"/>
              </w:rPr>
              <w:t xml:space="preserve"> 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5"/>
                <w:u w:val="single"/>
                <w:lang w:eastAsia="zh-CN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spacing w:val="-2"/>
                <w:u w:val="single"/>
                <w:lang w:eastAsia="zh-CN"/>
              </w:rPr>
              <w:t xml:space="preserve">传真    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position w:val="-2"/>
                <w:lang w:eastAsia="zh-CN"/>
              </w:rPr>
              <w:t>邮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76"/>
                <w:position w:val="-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6"/>
                <w:position w:val="-2"/>
                <w:u w:val="single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position w:val="-2"/>
                <w:u w:val="single"/>
                <w:lang w:eastAsia="zh-CN"/>
              </w:rPr>
              <w:t>箱</w:t>
            </w:r>
            <w:r>
              <w:rPr>
                <w:rFonts w:asciiTheme="minorEastAsia" w:eastAsiaTheme="minorEastAsia" w:hAnsiTheme="minorEastAsia" w:hint="eastAsia"/>
                <w:spacing w:val="-86"/>
                <w:position w:val="-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6"/>
                <w:position w:val="-2"/>
                <w:u w:val="single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2"/>
                <w:position w:val="-2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DA6C83" w:rsidRDefault="00DA6C83">
            <w:pPr>
              <w:pStyle w:val="TableText"/>
              <w:spacing w:before="163" w:line="175" w:lineRule="auto"/>
              <w:ind w:left="122"/>
              <w:rPr>
                <w:rFonts w:asciiTheme="minorEastAsia" w:eastAsiaTheme="minorEastAsia" w:hAnsiTheme="minorEastAsia" w:cs="MS Gothic"/>
              </w:rPr>
            </w:pPr>
            <w:r>
              <w:rPr>
                <w:rFonts w:asciiTheme="minorEastAsia" w:eastAsiaTheme="minorEastAsia" w:hAnsiTheme="minorEastAsia" w:hint="eastAsia"/>
                <w:spacing w:val="-7"/>
              </w:rPr>
              <w:t>否</w:t>
            </w:r>
            <w:r>
              <w:rPr>
                <w:rFonts w:ascii="MS Gothic" w:eastAsia="MS Gothic" w:hAnsi="MS Gothic" w:cs="MS Gothic" w:hint="eastAsia"/>
                <w:spacing w:val="-7"/>
              </w:rPr>
              <w:t>☑</w:t>
            </w:r>
          </w:p>
        </w:tc>
      </w:tr>
      <w:tr w:rsidR="00DA6C83" w:rsidTr="00DA6C83">
        <w:trPr>
          <w:trHeight w:val="1234"/>
        </w:trPr>
        <w:tc>
          <w:tcPr>
            <w:tcW w:w="87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84" w:line="218" w:lineRule="auto"/>
              <w:ind w:left="338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DA6C83" w:rsidRDefault="00DA6C83">
            <w:pPr>
              <w:pStyle w:val="TableText"/>
              <w:spacing w:before="275" w:line="216" w:lineRule="auto"/>
              <w:ind w:left="23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</w:tbl>
    <w:p w:rsidR="00DA6C83" w:rsidRDefault="00DA6C83" w:rsidP="00DA6C83">
      <w:pPr>
        <w:spacing w:line="372" w:lineRule="auto"/>
        <w:rPr>
          <w:rFonts w:asciiTheme="minorEastAsia" w:eastAsiaTheme="minorEastAsia" w:hAnsiTheme="minorEastAsia" w:hint="eastAsia"/>
          <w:lang w:eastAsia="zh-CN"/>
        </w:rPr>
      </w:pPr>
    </w:p>
    <w:p w:rsidR="00DA6C83" w:rsidRDefault="00DA6C83" w:rsidP="00DA6C83">
      <w:pPr>
        <w:kinsoku/>
        <w:autoSpaceDE/>
        <w:autoSpaceDN/>
        <w:adjustRightInd/>
        <w:snapToGrid/>
        <w:spacing w:line="182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DA6C83">
          <w:pgSz w:w="11670" w:h="16870"/>
          <w:pgMar w:top="1329" w:right="1511" w:bottom="400" w:left="1355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8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812"/>
        <w:gridCol w:w="5346"/>
      </w:tblGrid>
      <w:tr w:rsidR="00DA6C83" w:rsidTr="00DA6C83">
        <w:trPr>
          <w:trHeight w:val="77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83" w:rsidRDefault="00DA6C83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A6C83" w:rsidRDefault="00DA6C83">
            <w:pPr>
              <w:pStyle w:val="TableText"/>
              <w:spacing w:before="59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1.对工资支付诉请的确认和异议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3" w:rsidRDefault="00DA6C83">
            <w:pPr>
              <w:pStyle w:val="TableText"/>
              <w:spacing w:before="162" w:line="37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4"/>
                <w:sz w:val="18"/>
                <w:szCs w:val="18"/>
              </w:rPr>
              <w:t>确认口</w:t>
            </w:r>
            <w:proofErr w:type="spellEnd"/>
          </w:p>
          <w:p w:rsidR="00DA6C83" w:rsidRDefault="00DA6C83">
            <w:pPr>
              <w:pStyle w:val="TableText"/>
              <w:spacing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62" w:line="218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DA6C83" w:rsidTr="00DA6C83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47" w:line="39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6"/>
                <w:sz w:val="18"/>
                <w:szCs w:val="18"/>
                <w:lang w:eastAsia="zh-CN"/>
              </w:rPr>
              <w:t>2.对未签订书面劳动合同双倍工</w:t>
            </w:r>
          </w:p>
          <w:p w:rsidR="00DA6C83" w:rsidRDefault="00DA6C83">
            <w:pPr>
              <w:pStyle w:val="TableText"/>
              <w:spacing w:line="216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资诉请的确认和异议</w:t>
            </w:r>
            <w:proofErr w:type="spellEnd"/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37" w:line="220" w:lineRule="auto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position w:val="-1"/>
                <w:sz w:val="18"/>
                <w:szCs w:val="18"/>
                <w:lang w:eastAsia="zh-CN"/>
              </w:rPr>
              <w:t>确认口</w:t>
            </w:r>
            <w:r>
              <w:rPr>
                <w:rFonts w:asciiTheme="minorEastAsia" w:eastAsiaTheme="minorEastAsia" w:hAnsiTheme="minorEastAsia" w:hint="eastAsia"/>
                <w:spacing w:val="8"/>
                <w:position w:val="-1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4"/>
                <w:position w:val="1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 w:hint="eastAsia"/>
                <w:spacing w:val="4"/>
                <w:position w:val="1"/>
                <w:sz w:val="18"/>
                <w:szCs w:val="18"/>
                <w:lang w:eastAsia="zh-CN"/>
              </w:rPr>
              <w:t>☑</w:t>
            </w:r>
          </w:p>
          <w:p w:rsidR="00DA6C83" w:rsidRDefault="00DA6C83">
            <w:pPr>
              <w:pStyle w:val="TableText"/>
              <w:spacing w:before="173" w:line="206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事由：已通知刘某某签订书面劳动合同，刘某某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个人原因没有签订</w:t>
            </w:r>
          </w:p>
        </w:tc>
      </w:tr>
      <w:tr w:rsidR="00DA6C83" w:rsidTr="00DA6C83">
        <w:trPr>
          <w:trHeight w:val="76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C83" w:rsidRDefault="00DA6C83">
            <w:pPr>
              <w:spacing w:line="297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DA6C83" w:rsidRDefault="00DA6C83">
            <w:pPr>
              <w:pStyle w:val="TableText"/>
              <w:spacing w:before="58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3.对加班费诉请的确认和异议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49" w:line="22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  <w:p w:rsidR="00DA6C83" w:rsidRDefault="00DA6C83">
            <w:pPr>
              <w:pStyle w:val="TableText"/>
              <w:spacing w:before="166" w:line="218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DA6C83" w:rsidTr="00DA6C83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59" w:line="371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4"/>
                <w:sz w:val="18"/>
                <w:szCs w:val="18"/>
                <w:lang w:eastAsia="zh-CN"/>
              </w:rPr>
              <w:t>4.对未休年休假工资诉请的确认</w:t>
            </w:r>
          </w:p>
          <w:p w:rsidR="00DA6C83" w:rsidRDefault="00DA6C83">
            <w:pPr>
              <w:pStyle w:val="TableText"/>
              <w:spacing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和异议</w:t>
            </w:r>
            <w:proofErr w:type="spellEnd"/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3" w:rsidRDefault="00DA6C83">
            <w:pPr>
              <w:pStyle w:val="TableText"/>
              <w:spacing w:before="150" w:line="390" w:lineRule="exact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6"/>
                <w:sz w:val="18"/>
                <w:szCs w:val="18"/>
              </w:rPr>
              <w:t>确认口</w:t>
            </w:r>
            <w:proofErr w:type="spellEnd"/>
          </w:p>
          <w:p w:rsidR="00DA6C83" w:rsidRDefault="00DA6C83">
            <w:pPr>
              <w:pStyle w:val="TableText"/>
              <w:spacing w:line="211" w:lineRule="auto"/>
              <w:ind w:left="8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50" w:line="218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DA6C83" w:rsidTr="00DA6C83">
        <w:trPr>
          <w:trHeight w:val="70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30" w:line="264" w:lineRule="auto"/>
              <w:ind w:left="74" w:right="97" w:firstLine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5.对未依法缴纳社会保险费造成</w:t>
            </w: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的经济损失诉请的确认和异议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3" w:rsidRDefault="00DA6C83">
            <w:pPr>
              <w:pStyle w:val="TableText"/>
              <w:spacing w:before="162" w:line="273" w:lineRule="auto"/>
              <w:ind w:left="82" w:right="157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确认口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61" w:line="218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DA6C83" w:rsidTr="00DA6C83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51" w:line="268" w:lineRule="auto"/>
              <w:ind w:left="74" w:right="85" w:firstLine="3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6.对解除劳动合同经济补偿诉请</w:t>
            </w: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的确认和异议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62" w:line="218" w:lineRule="auto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确认口</w:t>
            </w: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>异议</w:t>
            </w:r>
            <w:r>
              <w:rPr>
                <w:rFonts w:ascii="MS Gothic" w:eastAsia="MS Gothic" w:hAnsi="MS Gothic" w:cs="MS Gothic" w:hint="eastAsia"/>
                <w:spacing w:val="4"/>
                <w:sz w:val="18"/>
                <w:szCs w:val="18"/>
                <w:lang w:eastAsia="zh-CN"/>
              </w:rPr>
              <w:t>☑</w:t>
            </w:r>
          </w:p>
          <w:p w:rsidR="00DA6C83" w:rsidRDefault="00DA6C83">
            <w:pPr>
              <w:pStyle w:val="TableText"/>
              <w:spacing w:before="154" w:line="218" w:lineRule="auto"/>
              <w:ind w:left="7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事由：刘某某严重违反用人单位规章制度，故不予续签劳动合同</w:t>
            </w:r>
          </w:p>
        </w:tc>
      </w:tr>
      <w:tr w:rsidR="00DA6C83" w:rsidTr="00DA6C83">
        <w:trPr>
          <w:trHeight w:val="76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63" w:line="247" w:lineRule="auto"/>
              <w:ind w:left="74" w:right="98" w:firstLine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7.对违法解除劳动合同赔偿金诉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请的确认和异议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3" w:rsidRDefault="00DA6C83">
            <w:pPr>
              <w:pStyle w:val="TableText"/>
              <w:spacing w:before="173" w:line="38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position w:val="15"/>
                <w:sz w:val="18"/>
                <w:szCs w:val="18"/>
              </w:rPr>
              <w:t>确认口</w:t>
            </w:r>
            <w:proofErr w:type="spellEnd"/>
          </w:p>
          <w:p w:rsidR="00DA6C83" w:rsidRDefault="00DA6C83">
            <w:pPr>
              <w:pStyle w:val="TableText"/>
              <w:spacing w:line="20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73" w:line="218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DA6C83" w:rsidTr="00DA6C83">
        <w:trPr>
          <w:trHeight w:val="76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53" w:line="273" w:lineRule="auto"/>
              <w:ind w:left="74" w:right="72" w:firstLine="30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8.对劳动仲裁相关情况的确认和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A6C83" w:rsidRDefault="00DA6C83">
            <w:pPr>
              <w:pStyle w:val="TableText"/>
              <w:spacing w:before="174" w:line="360" w:lineRule="exact"/>
              <w:ind w:left="102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3"/>
                <w:sz w:val="18"/>
                <w:szCs w:val="18"/>
              </w:rPr>
              <w:t>确认</w:t>
            </w:r>
            <w:proofErr w:type="spellEnd"/>
            <w:r>
              <w:rPr>
                <w:rFonts w:ascii="MS Gothic" w:eastAsia="MS Gothic" w:hAnsi="MS Gothic" w:cs="MS Gothic" w:hint="eastAsia"/>
                <w:spacing w:val="-3"/>
                <w:position w:val="13"/>
                <w:sz w:val="18"/>
                <w:szCs w:val="18"/>
              </w:rPr>
              <w:t>☑</w:t>
            </w:r>
          </w:p>
          <w:p w:rsidR="00DA6C83" w:rsidRDefault="00DA6C83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事由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53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64" w:line="218" w:lineRule="auto"/>
              <w:ind w:left="15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异议口</w:t>
            </w:r>
            <w:proofErr w:type="spellEnd"/>
          </w:p>
        </w:tc>
      </w:tr>
      <w:tr w:rsidR="00DA6C83" w:rsidTr="00DA6C83">
        <w:trPr>
          <w:trHeight w:val="62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3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9.其他事由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35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无</w:t>
            </w:r>
          </w:p>
        </w:tc>
      </w:tr>
      <w:tr w:rsidR="00DA6C83" w:rsidTr="00DA6C83">
        <w:trPr>
          <w:trHeight w:val="759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95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10.答辩的依据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156" w:line="390" w:lineRule="exact"/>
              <w:ind w:left="9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6"/>
                <w:sz w:val="18"/>
                <w:szCs w:val="18"/>
                <w:lang w:eastAsia="zh-CN"/>
              </w:rPr>
              <w:t>《中华人民共和国劳动合同法》第7条、第10条、第44条、第46条、第47</w:t>
            </w:r>
          </w:p>
          <w:p w:rsidR="00DA6C83" w:rsidRDefault="00DA6C83">
            <w:pPr>
              <w:pStyle w:val="TableText"/>
              <w:spacing w:line="20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条、第82条</w:t>
            </w:r>
          </w:p>
        </w:tc>
      </w:tr>
      <w:tr w:rsidR="00DA6C83" w:rsidTr="00DA6C83">
        <w:trPr>
          <w:trHeight w:val="634"/>
        </w:trPr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36" w:line="218" w:lineRule="auto"/>
              <w:ind w:left="7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11.证据清单(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6C83" w:rsidRDefault="00DA6C83">
            <w:pPr>
              <w:pStyle w:val="TableText"/>
              <w:spacing w:before="236" w:line="218" w:lineRule="auto"/>
              <w:ind w:left="9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附页</w:t>
            </w:r>
            <w:proofErr w:type="spellEnd"/>
          </w:p>
        </w:tc>
      </w:tr>
    </w:tbl>
    <w:p w:rsidR="00DA6C83" w:rsidRDefault="00DA6C83" w:rsidP="00DA6C83">
      <w:pPr>
        <w:spacing w:line="280" w:lineRule="auto"/>
        <w:rPr>
          <w:rFonts w:asciiTheme="minorEastAsia" w:eastAsiaTheme="minorEastAsia" w:hAnsiTheme="minorEastAsia" w:hint="eastAsia"/>
        </w:rPr>
      </w:pPr>
    </w:p>
    <w:p w:rsidR="00DA6C83" w:rsidRDefault="00DA6C83" w:rsidP="00DA6C83">
      <w:pPr>
        <w:spacing w:line="280" w:lineRule="auto"/>
        <w:rPr>
          <w:rFonts w:asciiTheme="minorEastAsia" w:eastAsiaTheme="minorEastAsia" w:hAnsiTheme="minorEastAsia" w:hint="eastAsia"/>
        </w:rPr>
      </w:pPr>
    </w:p>
    <w:p w:rsidR="00DA6C83" w:rsidRDefault="00DA6C83" w:rsidP="00DA6C83">
      <w:pPr>
        <w:spacing w:line="280" w:lineRule="auto"/>
        <w:rPr>
          <w:rFonts w:asciiTheme="minorEastAsia" w:eastAsiaTheme="minorEastAsia" w:hAnsiTheme="minorEastAsia" w:hint="eastAsia"/>
        </w:rPr>
      </w:pPr>
    </w:p>
    <w:p w:rsidR="00DA6C83" w:rsidRDefault="00DA6C83" w:rsidP="00DA6C83">
      <w:pPr>
        <w:spacing w:before="104" w:line="481" w:lineRule="exact"/>
        <w:ind w:left="3409"/>
        <w:rPr>
          <w:rFonts w:asciiTheme="minorEastAsia" w:eastAsiaTheme="minorEastAsia" w:hAnsiTheme="minorEastAsia" w:cs="宋体" w:hint="eastAsia"/>
          <w:sz w:val="32"/>
          <w:szCs w:val="32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9"/>
          <w:position w:val="11"/>
          <w:sz w:val="32"/>
          <w:szCs w:val="32"/>
          <w:lang w:eastAsia="zh-CN"/>
        </w:rPr>
        <w:t>答辩人(签字、盖章):</w:t>
      </w:r>
      <w:r>
        <w:rPr>
          <w:rFonts w:asciiTheme="minorEastAsia" w:eastAsiaTheme="minorEastAsia" w:hAnsiTheme="minorEastAsia" w:cs="宋体" w:hint="eastAsia"/>
          <w:spacing w:val="9"/>
          <w:position w:val="11"/>
          <w:sz w:val="32"/>
          <w:szCs w:val="32"/>
          <w:lang w:eastAsia="zh-CN"/>
        </w:rPr>
        <w:t>北京</w:t>
      </w:r>
      <w:r>
        <w:rPr>
          <w:rFonts w:asciiTheme="minorEastAsia" w:eastAsiaTheme="minorEastAsia" w:hAnsiTheme="minorEastAsia" w:cs="Times New Roman" w:hint="eastAsia"/>
          <w:position w:val="11"/>
          <w:sz w:val="32"/>
          <w:szCs w:val="32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-13"/>
          <w:position w:val="11"/>
          <w:sz w:val="32"/>
          <w:szCs w:val="32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9"/>
          <w:position w:val="11"/>
          <w:sz w:val="32"/>
          <w:szCs w:val="32"/>
          <w:lang w:eastAsia="zh-CN"/>
        </w:rPr>
        <w:t>公司</w:t>
      </w:r>
    </w:p>
    <w:p w:rsidR="00DA6C83" w:rsidRDefault="00DA6C83" w:rsidP="00DA6C83">
      <w:pPr>
        <w:spacing w:line="218" w:lineRule="auto"/>
        <w:ind w:left="4718"/>
        <w:rPr>
          <w:rFonts w:asciiTheme="minorEastAsia" w:eastAsiaTheme="minorEastAsia" w:hAnsiTheme="minorEastAsia" w:cs="宋体" w:hint="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5"/>
          <w:sz w:val="28"/>
          <w:szCs w:val="28"/>
          <w:lang w:eastAsia="zh-CN"/>
        </w:rPr>
        <w:t>日</w:t>
      </w:r>
      <w:r>
        <w:rPr>
          <w:rFonts w:asciiTheme="minorEastAsia" w:eastAsiaTheme="minorEastAsia" w:hAnsiTheme="minorEastAsia" w:cs="宋体" w:hint="eastAsia"/>
          <w:spacing w:val="-46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5"/>
          <w:sz w:val="28"/>
          <w:szCs w:val="28"/>
          <w:lang w:eastAsia="zh-CN"/>
        </w:rPr>
        <w:t>期</w:t>
      </w:r>
      <w:r>
        <w:rPr>
          <w:rFonts w:asciiTheme="minorEastAsia" w:eastAsiaTheme="minorEastAsia" w:hAnsiTheme="minorEastAsia" w:cs="宋体" w:hint="eastAsia"/>
          <w:spacing w:val="-67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b/>
          <w:bCs/>
          <w:spacing w:val="5"/>
          <w:sz w:val="28"/>
          <w:szCs w:val="28"/>
          <w:lang w:eastAsia="zh-CN"/>
        </w:rPr>
        <w:t>：</w:t>
      </w:r>
      <w:r>
        <w:rPr>
          <w:rFonts w:asciiTheme="minorEastAsia" w:eastAsiaTheme="minorEastAsia" w:hAnsiTheme="minorEastAsia" w:cs="宋体" w:hint="eastAsia"/>
          <w:spacing w:val="5"/>
          <w:sz w:val="28"/>
          <w:szCs w:val="28"/>
          <w:lang w:eastAsia="zh-CN"/>
        </w:rPr>
        <w:t>2021年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-13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5"/>
          <w:sz w:val="28"/>
          <w:szCs w:val="28"/>
          <w:lang w:eastAsia="zh-CN"/>
        </w:rPr>
        <w:t>月</w:t>
      </w:r>
      <w:r>
        <w:rPr>
          <w:rFonts w:asciiTheme="minorEastAsia" w:eastAsiaTheme="minorEastAsia" w:hAnsiTheme="minorEastAsia" w:cs="宋体" w:hint="eastAsia"/>
          <w:spacing w:val="-22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sz w:val="28"/>
          <w:szCs w:val="28"/>
          <w:lang w:eastAsia="zh-CN"/>
        </w:rPr>
        <w:t>XX</w:t>
      </w:r>
      <w:r>
        <w:rPr>
          <w:rFonts w:asciiTheme="minorEastAsia" w:eastAsiaTheme="minorEastAsia" w:hAnsiTheme="minorEastAsia" w:cs="Times New Roman" w:hint="eastAsia"/>
          <w:spacing w:val="5"/>
          <w:sz w:val="28"/>
          <w:szCs w:val="28"/>
          <w:lang w:eastAsia="zh-CN"/>
        </w:rPr>
        <w:t xml:space="preserve"> </w:t>
      </w:r>
      <w:r>
        <w:rPr>
          <w:rFonts w:asciiTheme="minorEastAsia" w:eastAsiaTheme="minorEastAsia" w:hAnsiTheme="minorEastAsia" w:cs="宋体" w:hint="eastAsia"/>
          <w:spacing w:val="5"/>
          <w:sz w:val="28"/>
          <w:szCs w:val="28"/>
          <w:lang w:eastAsia="zh-CN"/>
        </w:rPr>
        <w:t>日</w:t>
      </w: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022" w:rsidRDefault="00204022" w:rsidP="00DA6C83">
      <w:r>
        <w:separator/>
      </w:r>
    </w:p>
  </w:endnote>
  <w:endnote w:type="continuationSeparator" w:id="0">
    <w:p w:rsidR="00204022" w:rsidRDefault="00204022" w:rsidP="00DA6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022" w:rsidRDefault="00204022" w:rsidP="00DA6C83">
      <w:r>
        <w:separator/>
      </w:r>
    </w:p>
  </w:footnote>
  <w:footnote w:type="continuationSeparator" w:id="0">
    <w:p w:rsidR="00204022" w:rsidRDefault="00204022" w:rsidP="00DA6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34"/>
    <w:rsid w:val="00204022"/>
    <w:rsid w:val="00375534"/>
    <w:rsid w:val="007C64DD"/>
    <w:rsid w:val="00DA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C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A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C8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A6C8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A6C8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DA6C8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83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6C8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DA6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6C83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DA6C83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DA6C83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DA6C83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2024-03-24T14:15:00Z</dcterms:created>
  <dcterms:modified xsi:type="dcterms:W3CDTF">2024-03-24T14:16:00Z</dcterms:modified>
</cp:coreProperties>
</file>